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7E" w:rsidRDefault="007D047E" w:rsidP="007D047E">
      <w:pPr>
        <w:ind w:left="4955" w:right="-284"/>
        <w:rPr>
          <w:b/>
          <w:i/>
        </w:rPr>
      </w:pP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AA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AA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7E" w:rsidRPr="00A15EAA" w:rsidRDefault="007D047E" w:rsidP="007D04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047E" w:rsidRPr="00A15EAA" w:rsidRDefault="00A15EAA" w:rsidP="007D047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D047E" w:rsidRPr="00A15EAA">
        <w:rPr>
          <w:rFonts w:ascii="Times New Roman" w:hAnsi="Times New Roman" w:cs="Times New Roman"/>
          <w:b/>
          <w:sz w:val="28"/>
          <w:szCs w:val="28"/>
        </w:rPr>
        <w:t>ТАНДАРТ ВНЕШНЕГО МУНИЦИПАЛЬНОГО ФИНАНСОВОГО КОНТРОЛЯ</w:t>
      </w: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7E" w:rsidRPr="00A15EAA" w:rsidRDefault="007D047E" w:rsidP="00A15EAA">
      <w:pPr>
        <w:pStyle w:val="af4"/>
        <w:jc w:val="center"/>
        <w:rPr>
          <w:sz w:val="28"/>
          <w:szCs w:val="28"/>
        </w:rPr>
      </w:pPr>
      <w:r w:rsidRPr="00A15EAA">
        <w:rPr>
          <w:b/>
          <w:bCs/>
        </w:rPr>
        <w:t>«</w:t>
      </w:r>
      <w:r w:rsidR="00A15EAA">
        <w:rPr>
          <w:b/>
          <w:bCs/>
        </w:rPr>
        <w:t>ПРОВЕРКА ИСПОЛНЕНИЯ МУНИЦИПАЛЬНЫХ ПРОГРАММ</w:t>
      </w:r>
      <w:r w:rsidRPr="00A15EAA">
        <w:rPr>
          <w:b/>
          <w:bCs/>
          <w:sz w:val="28"/>
          <w:szCs w:val="28"/>
        </w:rPr>
        <w:t>»</w:t>
      </w: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AA">
        <w:rPr>
          <w:rFonts w:ascii="Times New Roman" w:hAnsi="Times New Roman" w:cs="Times New Roman"/>
          <w:b/>
          <w:sz w:val="28"/>
          <w:szCs w:val="28"/>
        </w:rPr>
        <w:t xml:space="preserve"> (СВМФК 05)</w:t>
      </w: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E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5EA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15EAA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контрольно-счетного органа Троицкого района Алтайского края от 02.02.2023 № 1)</w:t>
      </w: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Default="007D047E" w:rsidP="007D047E">
      <w:pPr>
        <w:jc w:val="center"/>
        <w:rPr>
          <w:sz w:val="28"/>
          <w:szCs w:val="28"/>
        </w:rPr>
      </w:pPr>
    </w:p>
    <w:p w:rsidR="007D047E" w:rsidRPr="00A15EAA" w:rsidRDefault="007D047E" w:rsidP="007D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AA">
        <w:rPr>
          <w:rFonts w:ascii="Times New Roman" w:hAnsi="Times New Roman" w:cs="Times New Roman"/>
          <w:b/>
          <w:sz w:val="28"/>
          <w:szCs w:val="28"/>
        </w:rPr>
        <w:t>С. Троицкое 2023</w:t>
      </w:r>
    </w:p>
    <w:p w:rsidR="007D047E" w:rsidRDefault="007D047E" w:rsidP="00D61433">
      <w:pPr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15EAA" w:rsidRDefault="00D61433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Общие положения………………………...…………………………3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Общая характеристика проверок исполнения муниципальных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программ………………………………………………………………..4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Общие требования к организации, подготовке и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проведению проверок исполнения муниципальных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программ…………………………………………………..……………5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Оформление результатов проверок исполнения муниципальных</w:t>
      </w:r>
      <w:r w:rsidRPr="00D614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программ………………………………………………………………..6</w:t>
      </w:r>
      <w:r w:rsidRPr="00D61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AA" w:rsidRDefault="00A15EAA" w:rsidP="00D6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433" w:rsidRPr="00A15EAA" w:rsidRDefault="00D61433" w:rsidP="00D0507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исполнения муниципальных программ» (далее - Стандарт)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методологического обеспечения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содействия качественному выполнению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эффективности контрольной деятельности.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на основании: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«Об 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деятельности контрольно-счетных органов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муниципальных образований»;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Контрольно-счетном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Троицкого района Алтайского края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Троицкого районного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устройстве, бюджетном процессе и финансовом контроле в муниципальном образовании Троицкий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дополнениями);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</w:t>
      </w:r>
      <w:r w:rsidR="00670DF2"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670DF2"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</w:t>
      </w:r>
      <w:r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670DF2"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Алтайского края</w:t>
      </w:r>
      <w:r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</w:t>
      </w:r>
      <w:r w:rsid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дополнениями);</w:t>
      </w:r>
    </w:p>
    <w:p w:rsidR="00A15EAA" w:rsidRDefault="00AB5495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Регламент).</w:t>
      </w:r>
    </w:p>
    <w:p w:rsidR="00AB5495" w:rsidRPr="00A15EAA" w:rsidRDefault="00AB5495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AA" w:rsidRPr="00A15EAA" w:rsidRDefault="00AB5495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Стандарт определяет общие требования и единые организационно </w:t>
      </w:r>
      <w:proofErr w:type="gramStart"/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равовые, информационные, методические основы проведения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программ в пределах полномочий и задач,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КСО.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устанавливает: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задачи проведения проверок исполнения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программ;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требования к организации, подготовке и проведению проверок</w:t>
      </w:r>
      <w:r w:rsidR="00AB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программ;</w:t>
      </w:r>
    </w:p>
    <w:p w:rsidR="00A15EAA" w:rsidRP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оформлению результатов проверок исполнения</w:t>
      </w:r>
      <w:r w:rsidR="00AB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:rsidR="00A15EAA" w:rsidRDefault="00A15EAA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предназначен для использования должностными лицами</w:t>
      </w:r>
      <w:r w:rsidR="00AB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КСО, участвующими в организации и проведении проверок</w:t>
      </w:r>
      <w:r w:rsidR="00AB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программ.</w:t>
      </w:r>
    </w:p>
    <w:p w:rsidR="00AB5495" w:rsidRPr="00A15EAA" w:rsidRDefault="00AB5495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AA" w:rsidRPr="00A15EAA" w:rsidRDefault="00AB5495" w:rsidP="00A15EAA">
      <w:pPr>
        <w:pStyle w:val="ab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Внесение изменений и дополнений в настоящий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председателя КСО. Решение вопросов,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неурегулированных настоящим Стандартом, осуществляется 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и вводится в действие распоряжением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AA" w:rsidRPr="00A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КСО.</w:t>
      </w:r>
    </w:p>
    <w:p w:rsidR="00640EED" w:rsidRDefault="00D05077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D61433" w:rsidRPr="00D6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Общая характеристика проверок исполнения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D61433" w:rsidRPr="00D6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Муниципальная программа является документом стратегического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планирования, содержащим комплекс планируемых мероприятий (систему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подпрограмм), взаимоувязанных по срокам осуществления, исполнителям и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ресурсам и обеспечивающих наиболее эффективное достижение целей и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 должны быть направлены на достижение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общественно значимых и, как правило, количественно измеримых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результатов деятельности главных распорядителей бюджетных средств с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одновременным мониторингом и </w:t>
      </w:r>
      <w:proofErr w:type="gramStart"/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достижением намеченных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целей и результатов, а также обеспечением качества внутриведомственных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процедур бюджетного планирования и финансового менеджмента.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при проведении проверок исполнения муниципальных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 на эти моменты необходимо акцентировать особое внимание.</w:t>
      </w:r>
    </w:p>
    <w:p w:rsidR="00640EED" w:rsidRDefault="00D61433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Целью проверок исполнения муниципальных программ является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выполнения предусмотренных программой комплекса мероприятий.</w:t>
      </w:r>
    </w:p>
    <w:p w:rsidR="00126704" w:rsidRDefault="00D61433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Задачами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64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муниципальных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126704" w:rsidRDefault="00D61433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соблюдения целевого назначения средств, направленных на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реализацию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126704" w:rsidRDefault="00D61433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результативности,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экономности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редств, направленных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126704" w:rsidRDefault="00D61433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количественных по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казателей,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взаимоувязанных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затратами,</w:t>
      </w:r>
      <w:r w:rsidR="00126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для их достижения.</w:t>
      </w:r>
    </w:p>
    <w:p w:rsidR="00C15AFC" w:rsidRDefault="00C15AFC" w:rsidP="00D050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проверок исполнения муниципальных программ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проанализировать объем ассигнований, предусмотренных на их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реализацию, на предмет его достаточности для достижения планируемых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результатов, взаимосвязанность предусмотренных программами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показателями планируемых результатов, целей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D6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индикаторов их достижения.</w:t>
      </w:r>
    </w:p>
    <w:p w:rsidR="00AC122C" w:rsidRPr="00AC122C" w:rsidRDefault="00D61433" w:rsidP="00AC122C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требования к организации, подготовке и проведению</w:t>
      </w:r>
      <w:r w:rsidRPr="00AC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проверок исполнения муниципальных программ.</w:t>
      </w:r>
    </w:p>
    <w:p w:rsidR="00231F38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B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проверок исполнения муниципальных программ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включает три этапа, каждый из которых характеризуется выполнением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определенных</w:t>
      </w:r>
      <w:r w:rsidR="0023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</w:t>
      </w:r>
    </w:p>
    <w:p w:rsidR="00231F38" w:rsidRDefault="00231F38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231F38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</w:t>
      </w:r>
      <w:r w:rsidR="0023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231F38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</w:t>
      </w:r>
      <w:r w:rsidR="0023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23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EB67F6" w:rsidRDefault="00EB67F6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7F6" w:rsidRDefault="00EB67F6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На этапе подготовки к проведению проверки проводится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предварительное изучение предмета и объектов проверки, определяются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цели, вопросы и методы проведения контрольного мероприятия. По итогам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данного этапа оформляется и подписывается распоряжение на проведение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проверки, утверждается программа проверки, формируются и направляются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EB67F6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На этапе проведения проверки осуществляется анализ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информации, полученной по запросам КСО, и (или) проводится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фактических данных по предмету проверки непосредственно на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объектах контрольного мероприятия. При необходимости формируются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доказательства в соответствии с целями проверки и обоснования выявленных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фактов нарушений и недостатков. В процессе проведения данного этапа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формируются акт по результатам проверки и рабочая документация.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На этапе оформления результатов проверки осуществляется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ознакомление руководителя или иного ответственного должностного лица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 (объектов) проверки с актом, формируется отчет, содержащий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выводы и предложения (рекомендации), и другие документы,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подготавливаемые по результатам проверки в соответствии с Регламентом.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каждого из указанных этапов зависит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особенностей предмета или деятельности объектов контрольного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мероприятия.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Объектами проверки исполнения муниципальных программ могут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являться муниципальные заказчики, координаторы, разработчики,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исполнители и бюджетополучатели в рамках реализации программы.</w:t>
      </w:r>
    </w:p>
    <w:p w:rsidR="00AA2DFD" w:rsidRDefault="00AA2DFD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DFD" w:rsidRDefault="00AA2DFD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проведении проверок исполнения муниципальных программ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четкости и конкретности формулировок целей муниципальной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программы,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достижимости;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программы;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программы,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эффективность,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результативность,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произведенных расходов;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системы осуществления закупок на поставки товаров,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работ, оказание услуг для муниципальных нужд и их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эффективность;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анализ освоения бюджетных ассигнований и иных средств на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результатов реализации муниципальной программы, целевых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значений каждого из показателей, необходимых и достаточных для оценки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результатов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программы;</w:t>
      </w:r>
    </w:p>
    <w:p w:rsidR="00AA2DFD" w:rsidRDefault="00D61433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отчетности об исполнении муниципальной программы; оценка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управления реализацией муниципальной программы; анализ системы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муниципальной программы, результаты и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эффективность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A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AA2DFD" w:rsidRDefault="00AA2DFD" w:rsidP="00231F38">
      <w:pPr>
        <w:pStyle w:val="ab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EAD" w:rsidRDefault="00AA2DFD" w:rsidP="00231F38">
      <w:pPr>
        <w:pStyle w:val="ab"/>
        <w:ind w:left="-142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61433" w:rsidRPr="00AC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Оформление результатов проверок исполнения муниципальных</w:t>
      </w:r>
      <w:r w:rsidR="00D61433" w:rsidRPr="00AC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</w:t>
      </w:r>
      <w:r w:rsidR="00D61433" w:rsidRPr="00AC1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оформление результатов проверок исполнения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муниципальных программ проводится в соответствии с общим порядком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подготовки и оформления результатов контрольного мероприятия,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установленным Стандартом внешнего муниципального финансового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контроля «Общие правила проведения контрольного мероприятия»,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утвержденного </w:t>
      </w:r>
      <w:r w:rsidR="000A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A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A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1433" w:rsidRPr="00AC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№ </w:t>
      </w:r>
      <w:r w:rsidR="000A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bookmarkStart w:id="0" w:name="_GoBack"/>
      <w:bookmarkEnd w:id="0"/>
    </w:p>
    <w:sectPr w:rsidR="0033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DB"/>
    <w:multiLevelType w:val="hybridMultilevel"/>
    <w:tmpl w:val="4326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2A"/>
    <w:rsid w:val="000A5A52"/>
    <w:rsid w:val="00126704"/>
    <w:rsid w:val="00231F38"/>
    <w:rsid w:val="00333EAD"/>
    <w:rsid w:val="00640EED"/>
    <w:rsid w:val="0064162A"/>
    <w:rsid w:val="00670DF2"/>
    <w:rsid w:val="007D047E"/>
    <w:rsid w:val="00A15EAA"/>
    <w:rsid w:val="00AA2DFD"/>
    <w:rsid w:val="00AB5495"/>
    <w:rsid w:val="00AC122C"/>
    <w:rsid w:val="00C15AFC"/>
    <w:rsid w:val="00D05077"/>
    <w:rsid w:val="00D30F56"/>
    <w:rsid w:val="00D61433"/>
    <w:rsid w:val="00E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  <w:style w:type="paragraph" w:styleId="af4">
    <w:name w:val="Normal (Web)"/>
    <w:basedOn w:val="a"/>
    <w:unhideWhenUsed/>
    <w:rsid w:val="007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  <w:style w:type="paragraph" w:styleId="af4">
    <w:name w:val="Normal (Web)"/>
    <w:basedOn w:val="a"/>
    <w:unhideWhenUsed/>
    <w:rsid w:val="007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2023-02-02T02:31:00Z</dcterms:created>
  <dcterms:modified xsi:type="dcterms:W3CDTF">2023-02-02T04:28:00Z</dcterms:modified>
</cp:coreProperties>
</file>